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S</w:t>
      </w: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YNTESIS</w:t>
      </w: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 xml:space="preserve"> W</w:t>
      </w: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ING</w:t>
      </w: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 xml:space="preserve"> 45, 1-Flg. Massivwand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Fl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chenb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ndige, 1-flg. Drehfl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gelzarge (wandb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ndige Optik) aus durchgehend extrudiertem Aluminiumprofil, (Gewicht ca. 1,89 kg / 100 cm), Mod. Syntesis Wing 45</w:t>
      </w:r>
      <w:r>
        <w:rPr>
          <w:b w:val="1"/>
          <w:bCs w:val="1"/>
          <w:color w:val="a6a6a6"/>
          <w:u w:color="a6a6a6"/>
          <w:rtl w:val="0"/>
          <w:lang w:val="it-IT"/>
        </w:rPr>
        <w:t>.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1-flg. Drehfl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gelzarge zum Einbau in eine Massivwand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 </w:t>
      </w:r>
      <w:r>
        <w:rPr>
          <w:rFonts w:ascii="Avenir Next" w:hAnsi="Avenir Next"/>
          <w:color w:val="a6a6a6"/>
          <w:u w:color="a6a6a6"/>
          <w:rtl w:val="0"/>
          <w:lang w:val="it-IT"/>
        </w:rPr>
        <w:t>mit min. fertiger Wandst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von 10 cm, gerichtet zur Aufnahme von 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ttern mit 43 bis 45 mm 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Oberfl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 im Spachtelbereich mit spezieller Profilierung ausgef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hrt und fettfrei grundiert.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Sichtkanten mit Kunststoffprofilen gegen Besch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digung gesch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tzt.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Im Lieferumfang sind drei verdeckt liegende 3D-B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nder (Anselmi, Mod. Istar 505), ein Flachschlie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ß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blech (dormakaba CLUDO) nach 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-Norm, Dichtungen und Kleinteile enthalten. 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chenb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ndige Drehfl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gelzarge 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Fabrikat: Eclisse Mod. Serie SYNTESIS WING 45 oder gleichw.</w:t>
      </w:r>
    </w:p>
    <w:p>
      <w:pPr>
        <w:pStyle w:val="Normal.0"/>
      </w:pPr>
      <w:r>
        <w:rPr>
          <w:rFonts w:ascii="Avenir Next" w:cs="Avenir Next" w:hAnsi="Avenir Next" w:eastAsia="Avenir Next"/>
          <w:color w:val="a6a6a6"/>
          <w:u w:color="a6a6a6"/>
        </w:rPr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